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6" w:rsidRPr="00BE4766" w:rsidRDefault="00BE4766" w:rsidP="00BE4766">
      <w:pPr>
        <w:jc w:val="center"/>
        <w:rPr>
          <w:rFonts w:ascii="Algerian"/>
          <w:color w:val="292425"/>
          <w:sz w:val="144"/>
          <w:szCs w:val="144"/>
        </w:rPr>
      </w:pPr>
      <w:r w:rsidRPr="00BE4766">
        <w:rPr>
          <w:rFonts w:ascii="Algerian"/>
          <w:color w:val="292425"/>
          <w:sz w:val="144"/>
          <w:szCs w:val="144"/>
        </w:rPr>
        <w:t>Proclamation</w:t>
      </w:r>
    </w:p>
    <w:p w:rsidR="00126053" w:rsidRDefault="00BE4766">
      <w:pPr>
        <w:pStyle w:val="Heading1"/>
        <w:tabs>
          <w:tab w:val="left" w:pos="10455"/>
        </w:tabs>
        <w:spacing w:before="315"/>
        <w:ind w:left="59"/>
        <w:jc w:val="center"/>
      </w:pPr>
      <w:r>
        <w:rPr>
          <w:color w:val="292425"/>
        </w:rPr>
        <w:t>Resolution Proclaiming May as Safe Jobs for Youth Month</w:t>
      </w:r>
      <w:r>
        <w:rPr>
          <w:color w:val="292425"/>
          <w:spacing w:val="-37"/>
        </w:rPr>
        <w:t xml:space="preserve"> </w:t>
      </w:r>
      <w:r>
        <w:rPr>
          <w:color w:val="292425"/>
        </w:rPr>
        <w:t>in</w:t>
      </w:r>
      <w:r>
        <w:rPr>
          <w:color w:val="292425"/>
          <w:spacing w:val="-1"/>
        </w:rPr>
        <w:t xml:space="preserve">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126053" w:rsidRDefault="00126053">
      <w:pPr>
        <w:pStyle w:val="BodyText"/>
        <w:spacing w:before="3"/>
        <w:rPr>
          <w:rFonts w:ascii="Algerian"/>
          <w:sz w:val="21"/>
        </w:rPr>
      </w:pPr>
    </w:p>
    <w:p w:rsidR="00126053" w:rsidRDefault="00BE4766">
      <w:pPr>
        <w:pStyle w:val="BodyText"/>
        <w:spacing w:before="45"/>
        <w:ind w:left="100"/>
      </w:pPr>
      <w:r>
        <w:rPr>
          <w:rFonts w:ascii="Algerian" w:hAnsi="Algerian"/>
          <w:color w:val="292425"/>
          <w:sz w:val="26"/>
        </w:rPr>
        <w:t xml:space="preserve">WHEREAS, </w:t>
      </w:r>
      <w:r>
        <w:rPr>
          <w:color w:val="292425"/>
        </w:rPr>
        <w:t>having a job can be a valuable part of a teen’s learning and development; and</w:t>
      </w:r>
    </w:p>
    <w:p w:rsidR="00126053" w:rsidRDefault="00126053">
      <w:pPr>
        <w:pStyle w:val="BodyText"/>
        <w:spacing w:before="6"/>
        <w:rPr>
          <w:sz w:val="22"/>
        </w:rPr>
      </w:pPr>
    </w:p>
    <w:p w:rsidR="00126053" w:rsidRDefault="00BE4766">
      <w:pPr>
        <w:pStyle w:val="BodyText"/>
        <w:ind w:left="100" w:right="1234"/>
      </w:pPr>
      <w:r>
        <w:rPr>
          <w:rFonts w:ascii="Algerian"/>
          <w:color w:val="292425"/>
          <w:sz w:val="26"/>
        </w:rPr>
        <w:t xml:space="preserve">WHEREAS, </w:t>
      </w:r>
      <w:r>
        <w:rPr>
          <w:color w:val="292425"/>
        </w:rPr>
        <w:t>a productive, competitively skilled, and healthy workforce is necessary for the well-being of our society; and</w:t>
      </w:r>
    </w:p>
    <w:p w:rsidR="00126053" w:rsidRDefault="00126053">
      <w:pPr>
        <w:pStyle w:val="BodyText"/>
        <w:spacing w:before="4"/>
        <w:rPr>
          <w:sz w:val="22"/>
        </w:rPr>
      </w:pPr>
    </w:p>
    <w:p w:rsidR="00126053" w:rsidRDefault="00BE4766">
      <w:pPr>
        <w:pStyle w:val="BodyText"/>
        <w:ind w:left="100" w:right="405"/>
      </w:pPr>
      <w:r>
        <w:rPr>
          <w:rFonts w:ascii="Algerian"/>
          <w:color w:val="292425"/>
          <w:sz w:val="26"/>
        </w:rPr>
        <w:t>WHEREAS</w:t>
      </w:r>
      <w:r>
        <w:rPr>
          <w:rFonts w:ascii="Algerian"/>
          <w:color w:val="292425"/>
          <w:sz w:val="28"/>
        </w:rPr>
        <w:t xml:space="preserve">, </w:t>
      </w:r>
      <w:r>
        <w:rPr>
          <w:color w:val="292425"/>
        </w:rPr>
        <w:t>every year in the United States approximately 81,000 teenagers are seriously injured on the job (some fatally); and</w:t>
      </w:r>
    </w:p>
    <w:p w:rsidR="00126053" w:rsidRDefault="00126053">
      <w:pPr>
        <w:pStyle w:val="BodyText"/>
        <w:spacing w:before="4"/>
        <w:rPr>
          <w:sz w:val="22"/>
        </w:rPr>
      </w:pPr>
    </w:p>
    <w:p w:rsidR="00126053" w:rsidRDefault="00BE4766">
      <w:pPr>
        <w:pStyle w:val="BodyText"/>
        <w:tabs>
          <w:tab w:val="left" w:pos="4451"/>
        </w:tabs>
        <w:ind w:left="100" w:right="469"/>
      </w:pPr>
      <w:r>
        <w:rPr>
          <w:rFonts w:ascii="Algerian"/>
          <w:color w:val="292425"/>
          <w:sz w:val="26"/>
        </w:rPr>
        <w:t xml:space="preserve">WHEREAS, </w:t>
      </w:r>
      <w:r>
        <w:rPr>
          <w:color w:val="292425"/>
        </w:rPr>
        <w:t>the</w:t>
      </w:r>
      <w:r>
        <w:rPr>
          <w:color w:val="292425"/>
          <w:spacing w:val="-10"/>
        </w:rPr>
        <w:t xml:space="preserve"> </w:t>
      </w:r>
      <w:r>
        <w:rPr>
          <w:color w:val="292425"/>
        </w:rPr>
        <w:t>City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of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</w:rPr>
        <w:t>acknowledges that youth are our most valuable resource, and that we must promote not just job opportunities, but safe and healthy jobs for youth;</w:t>
      </w:r>
      <w:r>
        <w:rPr>
          <w:color w:val="292425"/>
          <w:spacing w:val="-26"/>
        </w:rPr>
        <w:t xml:space="preserve"> </w:t>
      </w:r>
      <w:r>
        <w:rPr>
          <w:color w:val="292425"/>
        </w:rPr>
        <w:t>and</w:t>
      </w:r>
    </w:p>
    <w:p w:rsidR="00126053" w:rsidRDefault="00126053">
      <w:pPr>
        <w:pStyle w:val="BodyText"/>
        <w:spacing w:before="5"/>
        <w:rPr>
          <w:sz w:val="22"/>
        </w:rPr>
      </w:pPr>
    </w:p>
    <w:p w:rsidR="00126053" w:rsidRDefault="00BE4766">
      <w:pPr>
        <w:pStyle w:val="BodyText"/>
        <w:ind w:left="100" w:right="693"/>
      </w:pPr>
      <w:r>
        <w:rPr>
          <w:rFonts w:ascii="Algerian"/>
          <w:color w:val="292425"/>
          <w:sz w:val="26"/>
        </w:rPr>
        <w:t xml:space="preserve">WHEREAS, </w:t>
      </w:r>
      <w:r>
        <w:rPr>
          <w:color w:val="292425"/>
        </w:rPr>
        <w:t>this summer, many teens will be heading into summer jobs and may not be aware of the need fo</w:t>
      </w:r>
      <w:r>
        <w:rPr>
          <w:color w:val="292425"/>
        </w:rPr>
        <w:t>r work permits, of potential hazards on their jobs, or of the labor laws designed to protect youth in the workplace; and</w:t>
      </w:r>
    </w:p>
    <w:p w:rsidR="00126053" w:rsidRDefault="00126053">
      <w:pPr>
        <w:pStyle w:val="BodyText"/>
        <w:spacing w:before="3"/>
        <w:rPr>
          <w:sz w:val="22"/>
        </w:rPr>
      </w:pPr>
    </w:p>
    <w:p w:rsidR="00126053" w:rsidRDefault="00BE4766">
      <w:pPr>
        <w:pStyle w:val="BodyText"/>
        <w:tabs>
          <w:tab w:val="left" w:pos="8322"/>
        </w:tabs>
        <w:spacing w:before="1"/>
        <w:ind w:left="100" w:right="1382"/>
      </w:pPr>
      <w:r>
        <w:rPr>
          <w:rFonts w:ascii="Algerian"/>
          <w:color w:val="292425"/>
          <w:sz w:val="26"/>
        </w:rPr>
        <w:t>WHEREAS,</w:t>
      </w:r>
      <w:r>
        <w:rPr>
          <w:rFonts w:ascii="Algerian"/>
          <w:color w:val="292425"/>
          <w:sz w:val="26"/>
          <w:u w:val="single" w:color="282324"/>
        </w:rPr>
        <w:t xml:space="preserve"> </w:t>
      </w:r>
      <w:r>
        <w:rPr>
          <w:rFonts w:ascii="Algerian"/>
          <w:color w:val="292425"/>
          <w:sz w:val="26"/>
          <w:u w:val="single" w:color="282324"/>
        </w:rPr>
        <w:tab/>
      </w:r>
      <w:r>
        <w:rPr>
          <w:color w:val="292425"/>
        </w:rPr>
        <w:t>are working to protect the health and safety of our young workers;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and</w:t>
      </w:r>
    </w:p>
    <w:p w:rsidR="00126053" w:rsidRDefault="00126053">
      <w:pPr>
        <w:pStyle w:val="BodyText"/>
        <w:spacing w:before="4"/>
        <w:rPr>
          <w:sz w:val="22"/>
        </w:rPr>
      </w:pPr>
    </w:p>
    <w:p w:rsidR="00126053" w:rsidRDefault="00BE4766">
      <w:pPr>
        <w:pStyle w:val="BodyText"/>
        <w:ind w:left="100" w:right="405"/>
      </w:pPr>
      <w:r>
        <w:rPr>
          <w:rFonts w:ascii="Algerian" w:hAnsi="Algerian"/>
          <w:color w:val="292425"/>
          <w:sz w:val="26"/>
        </w:rPr>
        <w:t xml:space="preserve">WHEREAS, </w:t>
      </w:r>
      <w:r>
        <w:rPr>
          <w:color w:val="292425"/>
        </w:rPr>
        <w:t>the Governor of California has proclaimed M</w:t>
      </w:r>
      <w:r>
        <w:rPr>
          <w:color w:val="292425"/>
        </w:rPr>
        <w:t>ay as Safe Jobs for Youth Month to encourage California’s communities to work together to reduce teen workplace injuries; and</w:t>
      </w:r>
    </w:p>
    <w:p w:rsidR="00126053" w:rsidRDefault="00126053">
      <w:pPr>
        <w:pStyle w:val="BodyText"/>
        <w:spacing w:before="5"/>
        <w:rPr>
          <w:sz w:val="22"/>
        </w:rPr>
      </w:pPr>
    </w:p>
    <w:p w:rsidR="00126053" w:rsidRDefault="00BE4766">
      <w:pPr>
        <w:pStyle w:val="BodyText"/>
        <w:ind w:left="100" w:right="405"/>
      </w:pPr>
      <w:r>
        <w:rPr>
          <w:rFonts w:ascii="Algerian" w:hAnsi="Algerian"/>
          <w:color w:val="292425"/>
          <w:sz w:val="26"/>
        </w:rPr>
        <w:t xml:space="preserve">WHEREAS, </w:t>
      </w:r>
      <w:r>
        <w:rPr>
          <w:color w:val="292425"/>
        </w:rPr>
        <w:t>the California Partnership for Young Workers’ Health and Safety, representing government agencies, parent groups, teachers, and employers, is encouraging teens, schools, parents, and employers to learn more about t</w:t>
      </w:r>
      <w:bookmarkStart w:id="0" w:name="_GoBack"/>
      <w:bookmarkEnd w:id="0"/>
      <w:r>
        <w:rPr>
          <w:color w:val="292425"/>
        </w:rPr>
        <w:t>he importance of teen safety at work;</w:t>
      </w:r>
    </w:p>
    <w:p w:rsidR="00126053" w:rsidRDefault="00126053">
      <w:pPr>
        <w:pStyle w:val="BodyText"/>
        <w:spacing w:before="4"/>
        <w:rPr>
          <w:sz w:val="22"/>
        </w:rPr>
      </w:pPr>
    </w:p>
    <w:p w:rsidR="00126053" w:rsidRDefault="00BE4766">
      <w:pPr>
        <w:pStyle w:val="Heading1"/>
        <w:tabs>
          <w:tab w:val="left" w:pos="7421"/>
        </w:tabs>
        <w:spacing w:before="1"/>
      </w:pPr>
      <w:r>
        <w:rPr>
          <w:color w:val="292425"/>
        </w:rPr>
        <w:t>THE</w:t>
      </w:r>
      <w:r>
        <w:rPr>
          <w:color w:val="292425"/>
        </w:rPr>
        <w:t>REFORE, BE IT RESOLVED</w:t>
      </w:r>
      <w:r>
        <w:rPr>
          <w:color w:val="292425"/>
          <w:spacing w:val="-10"/>
        </w:rPr>
        <w:t xml:space="preserve"> </w:t>
      </w:r>
      <w:r>
        <w:rPr>
          <w:color w:val="292425"/>
        </w:rPr>
        <w:t>BY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THE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</w:rPr>
        <w:t>CITY COUNCIL that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May</w:t>
      </w:r>
    </w:p>
    <w:p w:rsidR="00126053" w:rsidRDefault="00BE4766">
      <w:pPr>
        <w:tabs>
          <w:tab w:val="left" w:pos="10821"/>
        </w:tabs>
        <w:ind w:left="100"/>
        <w:rPr>
          <w:rFonts w:ascii="Algerian" w:hAnsi="Algerian"/>
          <w:sz w:val="27"/>
        </w:rPr>
      </w:pPr>
      <w:proofErr w:type="gramStart"/>
      <w:r>
        <w:rPr>
          <w:rFonts w:ascii="Algerian" w:hAnsi="Algerian"/>
          <w:color w:val="292425"/>
          <w:sz w:val="27"/>
        </w:rPr>
        <w:t>be</w:t>
      </w:r>
      <w:proofErr w:type="gramEnd"/>
      <w:r>
        <w:rPr>
          <w:rFonts w:ascii="Algerian" w:hAnsi="Algerian"/>
          <w:color w:val="292425"/>
          <w:sz w:val="27"/>
        </w:rPr>
        <w:t xml:space="preserve"> declared “Safe </w:t>
      </w:r>
      <w:proofErr w:type="spellStart"/>
      <w:r>
        <w:rPr>
          <w:rFonts w:ascii="Algerian" w:hAnsi="Algerian"/>
          <w:color w:val="292425"/>
          <w:sz w:val="27"/>
        </w:rPr>
        <w:t>JobS</w:t>
      </w:r>
      <w:proofErr w:type="spellEnd"/>
      <w:r>
        <w:rPr>
          <w:rFonts w:ascii="Algerian" w:hAnsi="Algerian"/>
          <w:color w:val="292425"/>
          <w:sz w:val="27"/>
        </w:rPr>
        <w:t xml:space="preserve"> for Youth Month” in the</w:t>
      </w:r>
      <w:r>
        <w:rPr>
          <w:rFonts w:ascii="Algerian" w:hAnsi="Algerian"/>
          <w:color w:val="292425"/>
          <w:spacing w:val="-23"/>
          <w:sz w:val="27"/>
        </w:rPr>
        <w:t xml:space="preserve"> </w:t>
      </w:r>
      <w:r>
        <w:rPr>
          <w:rFonts w:ascii="Algerian" w:hAnsi="Algerian"/>
          <w:color w:val="292425"/>
          <w:sz w:val="27"/>
        </w:rPr>
        <w:t>City</w:t>
      </w:r>
      <w:r>
        <w:rPr>
          <w:rFonts w:ascii="Algerian" w:hAnsi="Algerian"/>
          <w:color w:val="292425"/>
          <w:spacing w:val="-3"/>
          <w:sz w:val="27"/>
        </w:rPr>
        <w:t xml:space="preserve"> </w:t>
      </w:r>
      <w:r>
        <w:rPr>
          <w:rFonts w:ascii="Algerian" w:hAnsi="Algerian"/>
          <w:color w:val="292425"/>
          <w:sz w:val="27"/>
        </w:rPr>
        <w:t>of</w:t>
      </w:r>
      <w:r>
        <w:rPr>
          <w:rFonts w:ascii="Algerian" w:hAnsi="Algerian"/>
          <w:color w:val="292425"/>
          <w:sz w:val="27"/>
          <w:u w:val="single" w:color="282324"/>
        </w:rPr>
        <w:t xml:space="preserve"> </w:t>
      </w:r>
      <w:r>
        <w:rPr>
          <w:rFonts w:ascii="Algerian" w:hAnsi="Algerian"/>
          <w:color w:val="292425"/>
          <w:sz w:val="27"/>
          <w:u w:val="single" w:color="282324"/>
        </w:rPr>
        <w:tab/>
      </w:r>
      <w:r>
        <w:rPr>
          <w:rFonts w:ascii="Algerian" w:hAnsi="Algerian"/>
          <w:color w:val="292425"/>
          <w:sz w:val="27"/>
        </w:rPr>
        <w:t>.</w:t>
      </w:r>
    </w:p>
    <w:p w:rsidR="00126053" w:rsidRDefault="00126053">
      <w:pPr>
        <w:pStyle w:val="BodyText"/>
        <w:rPr>
          <w:rFonts w:ascii="Algerian"/>
          <w:sz w:val="20"/>
        </w:rPr>
      </w:pPr>
    </w:p>
    <w:p w:rsidR="00126053" w:rsidRDefault="00BE4766">
      <w:pPr>
        <w:pStyle w:val="BodyText"/>
        <w:spacing w:before="11"/>
        <w:rPr>
          <w:rFonts w:ascii="Algerian"/>
          <w:sz w:val="20"/>
        </w:rPr>
      </w:pPr>
      <w:r>
        <w:pict>
          <v:line id="_x0000_s1030" style="position:absolute;z-index:251655680;mso-wrap-distance-left:0;mso-wrap-distance-right:0;mso-position-horizontal-relative:page" from="186pt,15.95pt" to="426pt,15.95pt" strokecolor="#282324" strokeweight=".48pt">
            <w10:wrap type="topAndBottom" anchorx="page"/>
          </v:line>
        </w:pict>
      </w:r>
    </w:p>
    <w:p w:rsidR="00126053" w:rsidRDefault="00BE4766">
      <w:pPr>
        <w:pStyle w:val="BodyText"/>
        <w:tabs>
          <w:tab w:val="left" w:pos="2399"/>
        </w:tabs>
        <w:spacing w:line="291" w:lineRule="exact"/>
        <w:jc w:val="center"/>
        <w:rPr>
          <w:rFonts w:ascii="Algerian"/>
        </w:rPr>
      </w:pPr>
      <w:r>
        <w:rPr>
          <w:rFonts w:ascii="Times New Roman"/>
          <w:color w:val="292425"/>
          <w:u w:val="single" w:color="282324"/>
        </w:rPr>
        <w:t xml:space="preserve"> </w:t>
      </w:r>
      <w:r>
        <w:rPr>
          <w:rFonts w:ascii="Times New Roman"/>
          <w:color w:val="292425"/>
          <w:u w:val="single" w:color="282324"/>
        </w:rPr>
        <w:tab/>
      </w:r>
      <w:r>
        <w:rPr>
          <w:rFonts w:ascii="Times New Roman"/>
          <w:color w:val="292425"/>
        </w:rPr>
        <w:t>,</w:t>
      </w:r>
      <w:r>
        <w:rPr>
          <w:rFonts w:ascii="Times New Roman"/>
          <w:color w:val="292425"/>
          <w:spacing w:val="-1"/>
        </w:rPr>
        <w:t xml:space="preserve"> </w:t>
      </w:r>
      <w:r>
        <w:rPr>
          <w:rFonts w:ascii="Algerian"/>
          <w:color w:val="292425"/>
        </w:rPr>
        <w:t>MAYOR</w:t>
      </w:r>
    </w:p>
    <w:p w:rsidR="00126053" w:rsidRDefault="00126053">
      <w:pPr>
        <w:pStyle w:val="BodyText"/>
        <w:rPr>
          <w:rFonts w:ascii="Algerian"/>
          <w:sz w:val="20"/>
        </w:rPr>
      </w:pPr>
    </w:p>
    <w:p w:rsidR="00126053" w:rsidRDefault="00126053">
      <w:pPr>
        <w:pStyle w:val="BodyText"/>
        <w:rPr>
          <w:rFonts w:ascii="Algerian"/>
          <w:sz w:val="20"/>
        </w:rPr>
      </w:pPr>
    </w:p>
    <w:p w:rsidR="00126053" w:rsidRDefault="00BE4766">
      <w:pPr>
        <w:pStyle w:val="BodyText"/>
        <w:spacing w:before="9"/>
        <w:rPr>
          <w:rFonts w:ascii="Algerian"/>
          <w:sz w:val="19"/>
        </w:rPr>
      </w:pPr>
      <w:r>
        <w:pict>
          <v:line id="_x0000_s1029" style="position:absolute;z-index:251656704;mso-wrap-distance-left:0;mso-wrap-distance-right:0;mso-position-horizontal-relative:page" from="36pt,15.2pt" to="246pt,15.2pt" strokecolor="#282324" strokeweight=".48pt">
            <w10:wrap type="topAndBottom" anchorx="page"/>
          </v:line>
        </w:pict>
      </w:r>
      <w:r>
        <w:pict>
          <v:line id="_x0000_s1028" style="position:absolute;z-index:251657728;mso-wrap-distance-left:0;mso-wrap-distance-right:0;mso-position-horizontal-relative:page" from="324pt,15.2pt" to="540pt,15.2pt" strokecolor="#282324" strokeweight=".48pt">
            <w10:wrap type="topAndBottom" anchorx="page"/>
          </v:line>
        </w:pict>
      </w:r>
    </w:p>
    <w:p w:rsidR="00126053" w:rsidRDefault="00BE4766">
      <w:pPr>
        <w:pStyle w:val="BodyText"/>
        <w:tabs>
          <w:tab w:val="left" w:pos="2139"/>
          <w:tab w:val="left" w:pos="5860"/>
          <w:tab w:val="left" w:pos="8020"/>
        </w:tabs>
        <w:spacing w:line="291" w:lineRule="exact"/>
        <w:ind w:left="100"/>
        <w:rPr>
          <w:rFonts w:ascii="Algerian"/>
        </w:rPr>
      </w:pPr>
      <w:r>
        <w:rPr>
          <w:rFonts w:ascii="Times New Roman"/>
          <w:color w:val="292425"/>
          <w:u w:val="single" w:color="282324"/>
        </w:rPr>
        <w:t xml:space="preserve"> </w:t>
      </w:r>
      <w:r>
        <w:rPr>
          <w:rFonts w:ascii="Times New Roman"/>
          <w:color w:val="292425"/>
          <w:u w:val="single" w:color="282324"/>
        </w:rPr>
        <w:tab/>
      </w:r>
      <w:r>
        <w:rPr>
          <w:rFonts w:ascii="Times New Roman"/>
          <w:color w:val="292425"/>
        </w:rPr>
        <w:t>,</w:t>
      </w:r>
      <w:r>
        <w:rPr>
          <w:rFonts w:ascii="Times New Roman"/>
          <w:color w:val="292425"/>
          <w:spacing w:val="-2"/>
        </w:rPr>
        <w:t xml:space="preserve"> </w:t>
      </w:r>
      <w:r>
        <w:rPr>
          <w:rFonts w:ascii="Algerian"/>
          <w:color w:val="292425"/>
        </w:rPr>
        <w:t>COUNCILMEMBER</w:t>
      </w:r>
      <w:r>
        <w:rPr>
          <w:rFonts w:ascii="Algerian"/>
          <w:color w:val="292425"/>
        </w:rPr>
        <w:tab/>
      </w:r>
      <w:r>
        <w:rPr>
          <w:rFonts w:ascii="Algerian"/>
          <w:color w:val="292425"/>
          <w:u w:val="single" w:color="282324"/>
        </w:rPr>
        <w:t xml:space="preserve"> </w:t>
      </w:r>
      <w:r>
        <w:rPr>
          <w:rFonts w:ascii="Algerian"/>
          <w:color w:val="292425"/>
          <w:u w:val="single" w:color="282324"/>
        </w:rPr>
        <w:tab/>
      </w:r>
      <w:r>
        <w:rPr>
          <w:rFonts w:ascii="Times New Roman"/>
          <w:color w:val="292425"/>
        </w:rPr>
        <w:t>,</w:t>
      </w:r>
      <w:r>
        <w:rPr>
          <w:rFonts w:ascii="Times New Roman"/>
          <w:color w:val="292425"/>
          <w:spacing w:val="-9"/>
        </w:rPr>
        <w:t xml:space="preserve"> </w:t>
      </w:r>
      <w:r>
        <w:rPr>
          <w:rFonts w:ascii="Algerian"/>
          <w:color w:val="292425"/>
        </w:rPr>
        <w:t>COUNCILMEMBER</w:t>
      </w:r>
    </w:p>
    <w:p w:rsidR="00126053" w:rsidRDefault="00126053">
      <w:pPr>
        <w:pStyle w:val="BodyText"/>
        <w:rPr>
          <w:rFonts w:ascii="Algerian"/>
          <w:sz w:val="20"/>
        </w:rPr>
      </w:pPr>
    </w:p>
    <w:p w:rsidR="00126053" w:rsidRDefault="00126053">
      <w:pPr>
        <w:pStyle w:val="BodyText"/>
        <w:rPr>
          <w:rFonts w:ascii="Algerian"/>
          <w:sz w:val="20"/>
        </w:rPr>
      </w:pPr>
    </w:p>
    <w:p w:rsidR="00126053" w:rsidRDefault="00BE4766">
      <w:pPr>
        <w:pStyle w:val="BodyText"/>
        <w:spacing w:before="9"/>
        <w:rPr>
          <w:rFonts w:ascii="Algerian"/>
          <w:sz w:val="19"/>
        </w:rPr>
      </w:pPr>
      <w:r>
        <w:pict>
          <v:line id="_x0000_s1027" style="position:absolute;z-index:251658752;mso-wrap-distance-left:0;mso-wrap-distance-right:0;mso-position-horizontal-relative:page" from="36pt,15.2pt" to="246pt,15.2pt" strokecolor="#282324" strokeweight=".48pt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324pt,15.2pt" to="540pt,15.2pt" strokecolor="#282324" strokeweight=".48pt">
            <w10:wrap type="topAndBottom" anchorx="page"/>
          </v:line>
        </w:pict>
      </w:r>
    </w:p>
    <w:p w:rsidR="00126053" w:rsidRDefault="00BE4766">
      <w:pPr>
        <w:pStyle w:val="BodyText"/>
        <w:tabs>
          <w:tab w:val="left" w:pos="2139"/>
          <w:tab w:val="left" w:pos="5860"/>
          <w:tab w:val="left" w:pos="8020"/>
        </w:tabs>
        <w:spacing w:line="291" w:lineRule="exact"/>
        <w:ind w:left="100"/>
        <w:rPr>
          <w:rFonts w:ascii="Algerian"/>
        </w:rPr>
      </w:pPr>
      <w:r>
        <w:rPr>
          <w:rFonts w:ascii="Times New Roman"/>
          <w:color w:val="292425"/>
          <w:u w:val="single" w:color="282324"/>
        </w:rPr>
        <w:t xml:space="preserve"> </w:t>
      </w:r>
      <w:r>
        <w:rPr>
          <w:rFonts w:ascii="Times New Roman"/>
          <w:color w:val="292425"/>
          <w:u w:val="single" w:color="282324"/>
        </w:rPr>
        <w:tab/>
      </w:r>
      <w:r>
        <w:rPr>
          <w:rFonts w:ascii="Times New Roman"/>
          <w:color w:val="292425"/>
        </w:rPr>
        <w:t>,</w:t>
      </w:r>
      <w:r>
        <w:rPr>
          <w:rFonts w:ascii="Times New Roman"/>
          <w:color w:val="292425"/>
          <w:spacing w:val="-2"/>
        </w:rPr>
        <w:t xml:space="preserve"> </w:t>
      </w:r>
      <w:r>
        <w:rPr>
          <w:rFonts w:ascii="Algerian"/>
          <w:color w:val="292425"/>
        </w:rPr>
        <w:t>COUNCILMEMBER</w:t>
      </w:r>
      <w:r>
        <w:rPr>
          <w:rFonts w:ascii="Algerian"/>
          <w:color w:val="292425"/>
        </w:rPr>
        <w:tab/>
      </w:r>
      <w:r>
        <w:rPr>
          <w:rFonts w:ascii="Algerian"/>
          <w:color w:val="292425"/>
          <w:u w:val="single" w:color="282324"/>
        </w:rPr>
        <w:t xml:space="preserve"> </w:t>
      </w:r>
      <w:r>
        <w:rPr>
          <w:rFonts w:ascii="Algerian"/>
          <w:color w:val="292425"/>
          <w:u w:val="single" w:color="282324"/>
        </w:rPr>
        <w:tab/>
      </w:r>
      <w:r>
        <w:rPr>
          <w:rFonts w:ascii="Times New Roman"/>
          <w:color w:val="292425"/>
        </w:rPr>
        <w:t>,</w:t>
      </w:r>
      <w:r>
        <w:rPr>
          <w:rFonts w:ascii="Times New Roman"/>
          <w:color w:val="292425"/>
          <w:spacing w:val="-6"/>
        </w:rPr>
        <w:t xml:space="preserve"> </w:t>
      </w:r>
      <w:r>
        <w:rPr>
          <w:rFonts w:ascii="Algerian"/>
          <w:color w:val="292425"/>
        </w:rPr>
        <w:t>COUNCILMEMBER</w:t>
      </w:r>
    </w:p>
    <w:sectPr w:rsidR="00126053" w:rsidSect="00BE4766">
      <w:type w:val="continuous"/>
      <w:pgSz w:w="12240" w:h="15840"/>
      <w:pgMar w:top="432" w:right="619" w:bottom="274" w:left="619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6053"/>
    <w:rsid w:val="00126053"/>
    <w:rsid w:val="00B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F4C7A8"/>
  <w15:docId w15:val="{97D0C08D-6CF2-41F2-A3C1-9F35AF6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lgerian" w:eastAsia="Algerian" w:hAnsi="Algerian" w:cs="Algeri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City Proclamation</vt:lpstr>
    </vt:vector>
  </TitlesOfParts>
  <Company>UC Berkeley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City Proclamation</dc:title>
  <dc:creator>LOHP Friend</dc:creator>
  <cp:lastModifiedBy>Kelsie Scruggs</cp:lastModifiedBy>
  <cp:revision>2</cp:revision>
  <dcterms:created xsi:type="dcterms:W3CDTF">2018-04-16T21:41:00Z</dcterms:created>
  <dcterms:modified xsi:type="dcterms:W3CDTF">2018-04-16T21:44:00Z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